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London City Council meeting 7/2/2026</w:t>
      </w:r>
    </w:p>
    <w:p>
      <w:r>
        <w:rPr>
          <w:b/>
        </w:rPr>
        <w:t>Executive summary</w:t>
      </w:r>
    </w:p>
    <w:p>
      <w:r>
        <w:t>The London City Council met on July 2, 2026, and addressed several key items. A public hearing was held for a natural gas aggregation ordinance, which later passed unanimously, placing the question on the ballot. The council approved resolutions to sell a seized Ford Mustang and a fire department Yukon, with proceeds from the Mustang designated for law enforcement training. A $21,000 appropriation for city hall equipment upgrades was also approved. The meeting featured significant public comment, including a complaint about selective towing during the Strawberry Festival and a detailed account from the festival president about conflicts arising from unclear DORA rules. Council members acknowledged the DORA issue and pledged to develop clearer guidelines. Additionally, updates were provided on the upcoming Rumpke sanitation contract transition, including billing and service details. The meeting concluded with committee reports and announcements about upcoming community events.</w:t>
      </w:r>
    </w:p>
    <w:p>
      <w:pPr>
        <w:pStyle w:val="Heading1"/>
      </w:pPr>
      <w:r>
        <w:t>Agenda items</w:t>
      </w:r>
    </w:p>
    <w:p>
      <w:pPr>
        <w:pStyle w:val="ListBullet"/>
      </w:pPr>
      <w:r>
        <w:t>Public Hearing for Ordinance 140-26 (Natural Gas Aggregation)</w:t>
      </w:r>
    </w:p>
    <w:p>
      <w:r>
        <w:t>Public hearing held for ordinance authorizing a governmental natural gas aggregation program with opt-out provisions, to be placed on the ballot for voter approval. — Action: No public comments; council moved back to regular meeting and later passed the ordinance.; Vote: Unanimous (7-0)</w:t>
      </w:r>
    </w:p>
    <w:p>
      <w:pPr>
        <w:pStyle w:val="ListBullet"/>
      </w:pPr>
      <w:r>
        <w:t>Resolution 135-26 - Advertisement for Bids for Personal Property (Truck)</w:t>
      </w:r>
    </w:p>
    <w:p>
      <w:r>
        <w:t>Resolution authorizing advertisement for bids for a city truck no longer needed. A mechanic review found extensive issues including leaks, rust, and worn tires. — Action: Adopted.; Vote: Unanimous (7-0)</w:t>
      </w:r>
    </w:p>
    <w:p>
      <w:pPr>
        <w:pStyle w:val="ListBullet"/>
      </w:pPr>
      <w:r>
        <w:t>Ordinance 140-26 - Natural Gas Aggregation Program</w:t>
      </w:r>
    </w:p>
    <w:p>
      <w:r>
        <w:t>Ordinance to place a natural gas aggregation question on the ballot, allowing residents to opt out. Declared an emergency to meet election deadlines. — Action: Passed.; Vote: Unanimous (7-0)</w:t>
      </w:r>
    </w:p>
    <w:p>
      <w:pPr>
        <w:pStyle w:val="ListBullet"/>
      </w:pPr>
      <w:r>
        <w:t>Resolution 141-26 - Increasing Appropriations for City Hall Equipment</w:t>
      </w:r>
    </w:p>
    <w:p>
      <w:r>
        <w:t>Resolution appropriating up to $21,000 for upgrades to city hall, including microphones and other equipment. — Action: Adopted.; Vote: Unanimous (7-0)</w:t>
      </w:r>
    </w:p>
    <w:p>
      <w:pPr>
        <w:pStyle w:val="ListBullet"/>
      </w:pPr>
      <w:r>
        <w:t>Resolution 145-26 - Revising Job Descriptions</w:t>
      </w:r>
    </w:p>
    <w:p>
      <w:r>
        <w:t>Resolution to update job descriptions, add residency requirements for some positions, and adjust maximum age for police and fire to match state law. — Action: Kept on second reading; no final action taken.; Vote: No action</w:t>
      </w:r>
    </w:p>
    <w:p>
      <w:pPr>
        <w:pStyle w:val="ListBullet"/>
      </w:pPr>
      <w:r>
        <w:t>Resolution 146-26 - Advertisement for Bids for Ford Mustang GT Convertible</w:t>
      </w:r>
    </w:p>
    <w:p>
      <w:r>
        <w:t>Resolution to sell a 2025 Ford Mustang GT convertible seized from a felony DUI. Proceeds go to law enforcement training fund. Emergency clause added to expedite sale. — Action: Adopted with emergency clause.; Vote: Unanimous (7-0)</w:t>
      </w:r>
    </w:p>
    <w:p>
      <w:pPr>
        <w:pStyle w:val="ListBullet"/>
      </w:pPr>
      <w:r>
        <w:t>Resolution 147-26 - Advertisement for Bids for 2004 GMC Yukon</w:t>
      </w:r>
    </w:p>
    <w:p>
      <w:r>
        <w:t>Resolution to sell a 2004 GMC Yukon used by the fire department, with 170,149 miles and various issues. — Action: Adopted with emergency clause.; Vote: Unanimous (7-0)</w:t>
      </w:r>
    </w:p>
    <w:p>
      <w:pPr>
        <w:pStyle w:val="Heading1"/>
      </w:pPr>
      <w:r>
        <w:t>Budget highlights</w:t>
      </w:r>
    </w:p>
    <w:p>
      <w:pPr>
        <w:pStyle w:val="ListBullet"/>
      </w:pPr>
      <w:r>
        <w:t>Resolution 141-26 appropriates up to $21,000 for city hall equipment upgrades.</w:t>
      </w:r>
    </w:p>
    <w:p>
      <w:pPr>
        <w:pStyle w:val="ListBullet"/>
      </w:pPr>
      <w:r>
        <w:t>Proceeds from sale of Ford Mustang (Resolution 146-26) will go to law enforcement training fund.</w:t>
      </w:r>
    </w:p>
    <w:p>
      <w:pPr>
        <w:pStyle w:val="Heading1"/>
      </w:pPr>
      <w:r>
        <w:t>Action items</w:t>
      </w:r>
    </w:p>
    <w:p>
      <w:pPr>
        <w:pStyle w:val="ListBullet"/>
      </w:pPr>
      <w:r>
        <w:t>Administration to finalize and mail Rumpke transition information to residents.</w:t>
      </w:r>
    </w:p>
    <w:p>
      <w:pPr>
        <w:pStyle w:val="ListBullet"/>
      </w:pPr>
      <w:r>
        <w:t>City to work on clear guidance for DORA rules for future festivals.</w:t>
      </w:r>
    </w:p>
    <w:p>
      <w:pPr>
        <w:pStyle w:val="ListBullet"/>
      </w:pPr>
      <w:r>
        <w:t>Finance committee to meet July 6 to discuss storm sewer billing after Rumpke transition.</w:t>
      </w:r>
    </w:p>
    <w:p>
      <w:pPr>
        <w:pStyle w:val="ListBullet"/>
      </w:pPr>
      <w:r>
        <w:t>Safety service committee meeting scheduled July 14.</w:t>
      </w:r>
    </w:p>
    <w:p>
      <w:pPr>
        <w:pStyle w:val="ListBullet"/>
      </w:pPr>
      <w:r>
        <w:t>Public service committee meeting scheduled July 14.</w:t>
      </w:r>
    </w:p>
    <w:p>
      <w:pPr>
        <w:pStyle w:val="Heading1"/>
      </w:pPr>
      <w:r>
        <w:t>Public concerns</w:t>
      </w:r>
    </w:p>
    <w:p>
      <w:pPr>
        <w:pStyle w:val="ListBullet"/>
      </w:pPr>
      <w:r>
        <w:t>Non-uniform towing enforcement during Strawberry Festival.</w:t>
      </w:r>
    </w:p>
    <w:p>
      <w:pPr>
        <w:pStyle w:val="ListBullet"/>
      </w:pPr>
      <w:r>
        <w:t>Lack of clear guidance on DORA rules for festival organizers and law enforcement.</w:t>
      </w:r>
    </w:p>
    <w:p>
      <w:pPr>
        <w:pStyle w:val="ListBullet"/>
      </w:pPr>
      <w:r>
        <w:t>Audibility of administration responses during council meetings on YouTube.</w:t>
      </w:r>
    </w:p>
    <w:p>
      <w:pPr>
        <w:pStyle w:val="ListBullet"/>
      </w:pPr>
      <w:r>
        <w:t>Status of Rumpke contract and billing details.</w:t>
      </w:r>
    </w:p>
    <w:p>
      <w:pPr>
        <w:pStyle w:val="ListBullet"/>
      </w:pPr>
      <w:r>
        <w:t>Purchase and use of portable stage funded last year.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